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32D2" w14:textId="77777777" w:rsidR="00C40692" w:rsidRDefault="005628BB" w:rsidP="002B47D7">
      <w:pPr>
        <w:spacing w:after="0" w:line="240" w:lineRule="auto"/>
        <w:jc w:val="right"/>
        <w:rPr>
          <w:rFonts w:cstheme="minorHAnsi"/>
          <w:b/>
          <w:sz w:val="20"/>
          <w:szCs w:val="20"/>
        </w:rPr>
      </w:pPr>
      <w:r w:rsidRPr="002B47D7">
        <w:rPr>
          <w:rFonts w:cstheme="minorHAnsi"/>
          <w:b/>
          <w:sz w:val="20"/>
          <w:szCs w:val="20"/>
        </w:rPr>
        <w:t xml:space="preserve">Załącznik nr 2 do </w:t>
      </w:r>
    </w:p>
    <w:p w14:paraId="019C4914" w14:textId="43EC9920" w:rsidR="002B47D7" w:rsidRPr="002B47D7" w:rsidRDefault="005628BB" w:rsidP="002B47D7">
      <w:pPr>
        <w:spacing w:after="0" w:line="240" w:lineRule="auto"/>
        <w:jc w:val="right"/>
        <w:rPr>
          <w:rFonts w:cstheme="minorHAnsi"/>
          <w:b/>
          <w:sz w:val="20"/>
          <w:szCs w:val="20"/>
        </w:rPr>
      </w:pPr>
      <w:r w:rsidRPr="002B47D7">
        <w:rPr>
          <w:rFonts w:cstheme="minorHAnsi"/>
          <w:b/>
          <w:sz w:val="20"/>
          <w:szCs w:val="20"/>
        </w:rPr>
        <w:t xml:space="preserve">Zarządzenia Nr </w:t>
      </w:r>
      <w:r w:rsidR="00882CD9" w:rsidRPr="002B47D7">
        <w:rPr>
          <w:rFonts w:cstheme="minorHAnsi"/>
          <w:b/>
          <w:sz w:val="20"/>
          <w:szCs w:val="20"/>
        </w:rPr>
        <w:t>95</w:t>
      </w:r>
      <w:r w:rsidRPr="002B47D7">
        <w:rPr>
          <w:rFonts w:cstheme="minorHAnsi"/>
          <w:b/>
          <w:sz w:val="20"/>
          <w:szCs w:val="20"/>
        </w:rPr>
        <w:t>/202</w:t>
      </w:r>
      <w:r w:rsidR="005A7E73" w:rsidRPr="002B47D7">
        <w:rPr>
          <w:rFonts w:cstheme="minorHAnsi"/>
          <w:b/>
          <w:sz w:val="20"/>
          <w:szCs w:val="20"/>
        </w:rPr>
        <w:t>5</w:t>
      </w:r>
      <w:r w:rsidR="002B47D7" w:rsidRPr="002B47D7">
        <w:rPr>
          <w:rFonts w:cstheme="minorHAnsi"/>
          <w:b/>
          <w:sz w:val="20"/>
          <w:szCs w:val="20"/>
        </w:rPr>
        <w:t xml:space="preserve"> </w:t>
      </w:r>
    </w:p>
    <w:p w14:paraId="39055593" w14:textId="634C4FBF" w:rsidR="005628BB" w:rsidRPr="002B47D7" w:rsidRDefault="005628BB" w:rsidP="002B47D7">
      <w:pPr>
        <w:spacing w:after="0" w:line="240" w:lineRule="auto"/>
        <w:jc w:val="right"/>
        <w:rPr>
          <w:rFonts w:cstheme="minorHAnsi"/>
          <w:b/>
          <w:sz w:val="20"/>
          <w:szCs w:val="20"/>
        </w:rPr>
      </w:pPr>
      <w:r w:rsidRPr="002B47D7">
        <w:rPr>
          <w:rFonts w:cstheme="minorHAnsi"/>
          <w:b/>
          <w:sz w:val="20"/>
          <w:szCs w:val="20"/>
        </w:rPr>
        <w:t xml:space="preserve">Wójta Gminy Szczurowa </w:t>
      </w:r>
    </w:p>
    <w:p w14:paraId="51442593" w14:textId="3DAF77AC" w:rsidR="005628BB" w:rsidRPr="002B47D7" w:rsidRDefault="00960A7A" w:rsidP="002B47D7">
      <w:pPr>
        <w:spacing w:after="0" w:line="240" w:lineRule="auto"/>
        <w:jc w:val="right"/>
        <w:rPr>
          <w:rFonts w:cstheme="minorHAnsi"/>
          <w:b/>
          <w:sz w:val="20"/>
          <w:szCs w:val="20"/>
        </w:rPr>
      </w:pPr>
      <w:r>
        <w:rPr>
          <w:rFonts w:cstheme="minorHAnsi"/>
          <w:b/>
          <w:sz w:val="20"/>
          <w:szCs w:val="20"/>
        </w:rPr>
        <w:t>z</w:t>
      </w:r>
      <w:r w:rsidR="005628BB" w:rsidRPr="002B47D7">
        <w:rPr>
          <w:rFonts w:cstheme="minorHAnsi"/>
          <w:b/>
          <w:sz w:val="20"/>
          <w:szCs w:val="20"/>
        </w:rPr>
        <w:t xml:space="preserve"> dnia </w:t>
      </w:r>
      <w:r w:rsidR="009D061E" w:rsidRPr="002B47D7">
        <w:rPr>
          <w:rFonts w:cstheme="minorHAnsi"/>
          <w:b/>
          <w:sz w:val="20"/>
          <w:szCs w:val="20"/>
        </w:rPr>
        <w:t xml:space="preserve">2 października </w:t>
      </w:r>
      <w:r w:rsidR="005628BB" w:rsidRPr="002B47D7">
        <w:rPr>
          <w:rFonts w:cstheme="minorHAnsi"/>
          <w:b/>
          <w:sz w:val="20"/>
          <w:szCs w:val="20"/>
        </w:rPr>
        <w:t>202</w:t>
      </w:r>
      <w:r w:rsidR="005A7E73" w:rsidRPr="002B47D7">
        <w:rPr>
          <w:rFonts w:cstheme="minorHAnsi"/>
          <w:b/>
          <w:sz w:val="20"/>
          <w:szCs w:val="20"/>
        </w:rPr>
        <w:t>5</w:t>
      </w:r>
      <w:r w:rsidR="005628BB" w:rsidRPr="002B47D7">
        <w:rPr>
          <w:rFonts w:cstheme="minorHAnsi"/>
          <w:b/>
          <w:sz w:val="20"/>
          <w:szCs w:val="20"/>
        </w:rPr>
        <w:t xml:space="preserve"> roku</w:t>
      </w:r>
    </w:p>
    <w:p w14:paraId="7333D764" w14:textId="77777777" w:rsidR="00562C28" w:rsidRPr="002B47D7" w:rsidRDefault="00562C28" w:rsidP="002B47D7">
      <w:pPr>
        <w:spacing w:line="240" w:lineRule="auto"/>
        <w:jc w:val="center"/>
        <w:rPr>
          <w:rFonts w:cstheme="minorHAnsi"/>
          <w:b/>
        </w:rPr>
      </w:pPr>
    </w:p>
    <w:p w14:paraId="450CB56E" w14:textId="06367BB1" w:rsidR="00C9641C" w:rsidRPr="002B47D7" w:rsidRDefault="00C9641C" w:rsidP="002B47D7">
      <w:pPr>
        <w:spacing w:line="240" w:lineRule="auto"/>
        <w:jc w:val="center"/>
        <w:rPr>
          <w:rFonts w:cstheme="minorHAnsi"/>
          <w:b/>
          <w:sz w:val="28"/>
          <w:szCs w:val="28"/>
        </w:rPr>
      </w:pPr>
      <w:r w:rsidRPr="002B47D7">
        <w:rPr>
          <w:rFonts w:cstheme="minorHAnsi"/>
          <w:b/>
          <w:sz w:val="28"/>
          <w:szCs w:val="28"/>
        </w:rPr>
        <w:t>REGULAMIN PRZETARGU</w:t>
      </w:r>
    </w:p>
    <w:p w14:paraId="352276DB" w14:textId="4BDC2A79" w:rsidR="00562C28" w:rsidRPr="002B47D7" w:rsidRDefault="00C9641C" w:rsidP="002B47D7">
      <w:pPr>
        <w:spacing w:line="240" w:lineRule="auto"/>
        <w:rPr>
          <w:rFonts w:cstheme="minorHAnsi"/>
          <w:sz w:val="24"/>
          <w:szCs w:val="24"/>
        </w:rPr>
      </w:pPr>
      <w:r w:rsidRPr="002B47D7">
        <w:rPr>
          <w:rFonts w:cstheme="minorHAnsi"/>
          <w:sz w:val="24"/>
          <w:szCs w:val="24"/>
        </w:rPr>
        <w:t>na dzierżawę w celu rolniczego wykorzystania nieruchomości gruntowych będących własnością mienia komunalnego Gminy Szczurowa.</w:t>
      </w:r>
    </w:p>
    <w:p w14:paraId="13B50E05" w14:textId="77777777" w:rsidR="00C9641C" w:rsidRPr="002B47D7" w:rsidRDefault="00C9641C" w:rsidP="002B47D7">
      <w:pPr>
        <w:pStyle w:val="Akapitzlist"/>
        <w:numPr>
          <w:ilvl w:val="0"/>
          <w:numId w:val="4"/>
        </w:numPr>
        <w:spacing w:line="240" w:lineRule="auto"/>
        <w:rPr>
          <w:rFonts w:cstheme="minorHAnsi"/>
          <w:b/>
          <w:sz w:val="24"/>
          <w:szCs w:val="24"/>
        </w:rPr>
      </w:pPr>
      <w:r w:rsidRPr="002B47D7">
        <w:rPr>
          <w:rFonts w:cstheme="minorHAnsi"/>
          <w:b/>
          <w:sz w:val="24"/>
          <w:szCs w:val="24"/>
        </w:rPr>
        <w:t>Część ogólna.</w:t>
      </w:r>
    </w:p>
    <w:p w14:paraId="23E784A6" w14:textId="77777777" w:rsidR="00C9641C" w:rsidRPr="002B47D7" w:rsidRDefault="00C9641C" w:rsidP="002B47D7">
      <w:pPr>
        <w:pStyle w:val="Akapitzlist"/>
        <w:numPr>
          <w:ilvl w:val="0"/>
          <w:numId w:val="2"/>
        </w:numPr>
        <w:spacing w:line="240" w:lineRule="auto"/>
        <w:ind w:left="426"/>
        <w:rPr>
          <w:rFonts w:cstheme="minorHAnsi"/>
          <w:sz w:val="24"/>
          <w:szCs w:val="24"/>
        </w:rPr>
      </w:pPr>
      <w:r w:rsidRPr="002B47D7">
        <w:rPr>
          <w:rFonts w:cstheme="minorHAnsi"/>
          <w:sz w:val="24"/>
          <w:szCs w:val="24"/>
        </w:rPr>
        <w:t>Tryb przetargu, oznaczenie i opis nieruchomości przeznaczonych do dzierżawy podawane są w ogłoszeniu</w:t>
      </w:r>
    </w:p>
    <w:p w14:paraId="03D89BF1" w14:textId="77777777" w:rsidR="00932718" w:rsidRPr="002B47D7" w:rsidRDefault="00C9641C" w:rsidP="002B47D7">
      <w:pPr>
        <w:pStyle w:val="Akapitzlist"/>
        <w:numPr>
          <w:ilvl w:val="0"/>
          <w:numId w:val="2"/>
        </w:numPr>
        <w:spacing w:line="240" w:lineRule="auto"/>
        <w:ind w:left="426"/>
        <w:rPr>
          <w:rFonts w:cstheme="minorHAnsi"/>
          <w:sz w:val="24"/>
          <w:szCs w:val="24"/>
        </w:rPr>
      </w:pPr>
      <w:r w:rsidRPr="002B47D7">
        <w:rPr>
          <w:rFonts w:cstheme="minorHAnsi"/>
          <w:sz w:val="24"/>
          <w:szCs w:val="24"/>
        </w:rPr>
        <w:t>Uczestnik, który wygra przetarg otrzyma do dzierżawy nieruchomość będącą przedmiotem przetargu w stani</w:t>
      </w:r>
      <w:r w:rsidR="00C4109C" w:rsidRPr="002B47D7">
        <w:rPr>
          <w:rFonts w:cstheme="minorHAnsi"/>
          <w:sz w:val="24"/>
          <w:szCs w:val="24"/>
        </w:rPr>
        <w:t>e</w:t>
      </w:r>
      <w:r w:rsidRPr="002B47D7">
        <w:rPr>
          <w:rFonts w:cstheme="minorHAnsi"/>
          <w:sz w:val="24"/>
          <w:szCs w:val="24"/>
        </w:rPr>
        <w:t xml:space="preserve"> , w jakim z</w:t>
      </w:r>
      <w:r w:rsidR="00932718" w:rsidRPr="002B47D7">
        <w:rPr>
          <w:rFonts w:cstheme="minorHAnsi"/>
          <w:sz w:val="24"/>
          <w:szCs w:val="24"/>
        </w:rPr>
        <w:t>najduje się ona w dniu podpisania umowy dzierżawy</w:t>
      </w:r>
    </w:p>
    <w:p w14:paraId="27E3128B" w14:textId="77777777" w:rsidR="00932718" w:rsidRPr="002B47D7" w:rsidRDefault="00932718" w:rsidP="002B47D7">
      <w:pPr>
        <w:pStyle w:val="Akapitzlist"/>
        <w:numPr>
          <w:ilvl w:val="0"/>
          <w:numId w:val="2"/>
        </w:numPr>
        <w:spacing w:line="240" w:lineRule="auto"/>
        <w:ind w:left="426"/>
        <w:rPr>
          <w:rFonts w:cstheme="minorHAnsi"/>
          <w:sz w:val="24"/>
          <w:szCs w:val="24"/>
        </w:rPr>
      </w:pPr>
      <w:r w:rsidRPr="002B47D7">
        <w:rPr>
          <w:rFonts w:cstheme="minorHAnsi"/>
          <w:sz w:val="24"/>
          <w:szCs w:val="24"/>
        </w:rPr>
        <w:t>Ceny wywoławcze do każdej  nieruchomości podawane są w ogłoszeniu o przetargu. Kwota wylicytowana w przetargu jest wolna od podatku VAT.</w:t>
      </w:r>
    </w:p>
    <w:p w14:paraId="4D4B157E" w14:textId="77777777" w:rsidR="00ED4967" w:rsidRPr="002B47D7" w:rsidRDefault="00ED4967" w:rsidP="002B47D7">
      <w:pPr>
        <w:pStyle w:val="Akapitzlist"/>
        <w:numPr>
          <w:ilvl w:val="0"/>
          <w:numId w:val="2"/>
        </w:numPr>
        <w:spacing w:line="240" w:lineRule="auto"/>
        <w:ind w:left="426"/>
        <w:rPr>
          <w:rFonts w:cstheme="minorHAnsi"/>
          <w:sz w:val="24"/>
          <w:szCs w:val="24"/>
        </w:rPr>
      </w:pPr>
      <w:r w:rsidRPr="002B47D7">
        <w:rPr>
          <w:rFonts w:cstheme="minorHAnsi"/>
          <w:sz w:val="24"/>
          <w:szCs w:val="24"/>
        </w:rPr>
        <w:t>W przetargu nie mogą uczestniczyć osoby wchodzące w skład komisji przetargowej oraz osoby bliskie tym osobom, a także osoby, które</w:t>
      </w:r>
      <w:r w:rsidR="007F3D40" w:rsidRPr="002B47D7">
        <w:rPr>
          <w:rFonts w:cstheme="minorHAnsi"/>
          <w:sz w:val="24"/>
          <w:szCs w:val="24"/>
        </w:rPr>
        <w:t xml:space="preserve"> pozostają z członkami komisji </w:t>
      </w:r>
      <w:r w:rsidRPr="002B47D7">
        <w:rPr>
          <w:rFonts w:cstheme="minorHAnsi"/>
          <w:sz w:val="24"/>
          <w:szCs w:val="24"/>
        </w:rPr>
        <w:t>przetargowej w takim stosunku</w:t>
      </w:r>
      <w:r w:rsidR="007F3D40" w:rsidRPr="002B47D7">
        <w:rPr>
          <w:rFonts w:cstheme="minorHAnsi"/>
          <w:sz w:val="24"/>
          <w:szCs w:val="24"/>
        </w:rPr>
        <w:t xml:space="preserve"> </w:t>
      </w:r>
      <w:r w:rsidRPr="002B47D7">
        <w:rPr>
          <w:rFonts w:cstheme="minorHAnsi"/>
          <w:sz w:val="24"/>
          <w:szCs w:val="24"/>
        </w:rPr>
        <w:t>pr</w:t>
      </w:r>
      <w:r w:rsidR="007F3D40" w:rsidRPr="002B47D7">
        <w:rPr>
          <w:rFonts w:cstheme="minorHAnsi"/>
          <w:sz w:val="24"/>
          <w:szCs w:val="24"/>
        </w:rPr>
        <w:t>a</w:t>
      </w:r>
      <w:r w:rsidRPr="002B47D7">
        <w:rPr>
          <w:rFonts w:cstheme="minorHAnsi"/>
          <w:sz w:val="24"/>
          <w:szCs w:val="24"/>
        </w:rPr>
        <w:t>wnym lub faktycznym, że</w:t>
      </w:r>
      <w:r w:rsidR="007F3D40" w:rsidRPr="002B47D7">
        <w:rPr>
          <w:rFonts w:cstheme="minorHAnsi"/>
          <w:sz w:val="24"/>
          <w:szCs w:val="24"/>
        </w:rPr>
        <w:t xml:space="preserve"> może budzić to uzasadnione wątpliwości co do bezstronności komisji przetargowej.</w:t>
      </w:r>
      <w:r w:rsidRPr="002B47D7">
        <w:rPr>
          <w:rFonts w:cstheme="minorHAnsi"/>
          <w:sz w:val="24"/>
          <w:szCs w:val="24"/>
        </w:rPr>
        <w:t xml:space="preserve">  </w:t>
      </w:r>
    </w:p>
    <w:p w14:paraId="5484690D" w14:textId="77777777" w:rsidR="007F3D40" w:rsidRPr="002B47D7" w:rsidRDefault="007F3D40" w:rsidP="002B47D7">
      <w:pPr>
        <w:pStyle w:val="Akapitzlist"/>
        <w:spacing w:line="240" w:lineRule="auto"/>
        <w:ind w:left="426"/>
        <w:rPr>
          <w:rFonts w:cstheme="minorHAnsi"/>
          <w:b/>
          <w:sz w:val="24"/>
          <w:szCs w:val="24"/>
        </w:rPr>
      </w:pPr>
    </w:p>
    <w:p w14:paraId="76BEEF3C" w14:textId="77777777" w:rsidR="007F3D40" w:rsidRPr="002B47D7" w:rsidRDefault="007F3D40" w:rsidP="002B47D7">
      <w:pPr>
        <w:pStyle w:val="Akapitzlist"/>
        <w:numPr>
          <w:ilvl w:val="0"/>
          <w:numId w:val="4"/>
        </w:numPr>
        <w:spacing w:line="240" w:lineRule="auto"/>
        <w:rPr>
          <w:rFonts w:cstheme="minorHAnsi"/>
          <w:b/>
          <w:sz w:val="24"/>
          <w:szCs w:val="24"/>
        </w:rPr>
      </w:pPr>
      <w:r w:rsidRPr="002B47D7">
        <w:rPr>
          <w:rFonts w:cstheme="minorHAnsi"/>
          <w:b/>
          <w:sz w:val="24"/>
          <w:szCs w:val="24"/>
        </w:rPr>
        <w:t xml:space="preserve">  Warunki przystąpienia do przetargu.</w:t>
      </w:r>
    </w:p>
    <w:p w14:paraId="15ECD6FF" w14:textId="77777777" w:rsidR="007F3D40" w:rsidRPr="002B47D7" w:rsidRDefault="007F3D40" w:rsidP="002B47D7">
      <w:pPr>
        <w:pStyle w:val="Akapitzlist"/>
        <w:numPr>
          <w:ilvl w:val="0"/>
          <w:numId w:val="5"/>
        </w:numPr>
        <w:spacing w:line="240" w:lineRule="auto"/>
        <w:ind w:left="426"/>
        <w:rPr>
          <w:rFonts w:cstheme="minorHAnsi"/>
          <w:sz w:val="24"/>
          <w:szCs w:val="24"/>
        </w:rPr>
      </w:pPr>
      <w:r w:rsidRPr="002B47D7">
        <w:rPr>
          <w:rFonts w:cstheme="minorHAnsi"/>
          <w:sz w:val="24"/>
          <w:szCs w:val="24"/>
        </w:rPr>
        <w:t>Do przetargu ustnego nieograniczonego mogą przystąpić osoby fizyczne i prawne, które okażą komisji przetargowej dowód wpłaty wadium, oświadczenie o zapoznaniu się z warunkami  przetargu, oświadczenie o akceptacji stanu faktycznego oferowanej do dzierżawy nieruchomości, zgodę na przetwarzanie danych osobowych w zakresie niezbędnym do wydzierżawienia nieruchomości. Do przetargu ustnego ograniczonego mogą przystąpić osoby fizyczne, które oprócz wyż</w:t>
      </w:r>
      <w:r w:rsidR="00A232A5" w:rsidRPr="002B47D7">
        <w:rPr>
          <w:rFonts w:cstheme="minorHAnsi"/>
          <w:sz w:val="24"/>
          <w:szCs w:val="24"/>
        </w:rPr>
        <w:t>ej wymienionych dokumentów złożą</w:t>
      </w:r>
      <w:r w:rsidRPr="002B47D7">
        <w:rPr>
          <w:rFonts w:cstheme="minorHAnsi"/>
          <w:sz w:val="24"/>
          <w:szCs w:val="24"/>
        </w:rPr>
        <w:t xml:space="preserve"> oświadczenie, że są rolnikami indywidualnymi zamieszkałymi i posiadającymi gospodarstwo rolne na terenie Gminy Szczurowa.</w:t>
      </w:r>
    </w:p>
    <w:p w14:paraId="3A00B467" w14:textId="77777777" w:rsidR="007F3D40" w:rsidRPr="002B47D7" w:rsidRDefault="007F3D40" w:rsidP="002B47D7">
      <w:pPr>
        <w:pStyle w:val="Akapitzlist"/>
        <w:numPr>
          <w:ilvl w:val="0"/>
          <w:numId w:val="5"/>
        </w:numPr>
        <w:spacing w:line="240" w:lineRule="auto"/>
        <w:ind w:left="426"/>
        <w:rPr>
          <w:rFonts w:cstheme="minorHAnsi"/>
          <w:sz w:val="24"/>
          <w:szCs w:val="24"/>
        </w:rPr>
      </w:pPr>
      <w:r w:rsidRPr="002B47D7">
        <w:rPr>
          <w:rFonts w:cstheme="minorHAnsi"/>
          <w:sz w:val="24"/>
          <w:szCs w:val="24"/>
        </w:rPr>
        <w:t>Wadium należy wpłacić w terminie podanym w ogłoszeniu na rachunek bankowy Gminy Szczurowa nr 09 8591 0007 0100 0000 0459 0007  prowadzony przez KBS oddział Szczurowa. Tytuł wpłaty wadium winien jednoznacznie wskazywać uczestnika przetargu Datą wniesienia wadium jest data uznania rachunku bankowego Gminy Szczurowa.</w:t>
      </w:r>
    </w:p>
    <w:p w14:paraId="6841AEB0" w14:textId="5BE1F020" w:rsidR="005628BB" w:rsidRDefault="007F3D40" w:rsidP="002B47D7">
      <w:pPr>
        <w:pStyle w:val="Akapitzlist"/>
        <w:numPr>
          <w:ilvl w:val="0"/>
          <w:numId w:val="5"/>
        </w:numPr>
        <w:spacing w:line="240" w:lineRule="auto"/>
        <w:ind w:left="426"/>
        <w:rPr>
          <w:rFonts w:cstheme="minorHAnsi"/>
          <w:sz w:val="24"/>
          <w:szCs w:val="24"/>
        </w:rPr>
      </w:pPr>
      <w:r w:rsidRPr="002B47D7">
        <w:rPr>
          <w:rFonts w:cstheme="minorHAnsi"/>
          <w:sz w:val="24"/>
          <w:szCs w:val="24"/>
        </w:rPr>
        <w:t>Uczestnik przeta</w:t>
      </w:r>
      <w:r w:rsidR="00EA3A0B" w:rsidRPr="002B47D7">
        <w:rPr>
          <w:rFonts w:cstheme="minorHAnsi"/>
          <w:sz w:val="24"/>
          <w:szCs w:val="24"/>
        </w:rPr>
        <w:t>rgu mający zamiar dzierżawić więcej niż jedną działkę powinien wpłacić liczbę wadium odpowiadającą liczbie działek, które zamierza dzierżawić</w:t>
      </w:r>
      <w:r w:rsidR="005628BB" w:rsidRPr="002B47D7">
        <w:rPr>
          <w:rFonts w:cstheme="minorHAnsi"/>
          <w:sz w:val="24"/>
          <w:szCs w:val="24"/>
        </w:rPr>
        <w:t>.</w:t>
      </w:r>
    </w:p>
    <w:p w14:paraId="13783270" w14:textId="77777777" w:rsidR="00955DCA" w:rsidRPr="00955DCA" w:rsidRDefault="00955DCA" w:rsidP="00955DCA">
      <w:pPr>
        <w:pStyle w:val="Akapitzlist"/>
        <w:spacing w:line="240" w:lineRule="auto"/>
        <w:ind w:left="426"/>
        <w:rPr>
          <w:rFonts w:cstheme="minorHAnsi"/>
          <w:sz w:val="24"/>
          <w:szCs w:val="24"/>
        </w:rPr>
      </w:pPr>
    </w:p>
    <w:p w14:paraId="04518D6D" w14:textId="160C71EC" w:rsidR="00EA3A0B" w:rsidRPr="002B47D7" w:rsidRDefault="00EA3A0B" w:rsidP="002B47D7">
      <w:pPr>
        <w:pStyle w:val="Akapitzlist"/>
        <w:numPr>
          <w:ilvl w:val="0"/>
          <w:numId w:val="4"/>
        </w:numPr>
        <w:spacing w:line="240" w:lineRule="auto"/>
        <w:rPr>
          <w:rFonts w:cstheme="minorHAnsi"/>
          <w:b/>
          <w:sz w:val="24"/>
          <w:szCs w:val="24"/>
        </w:rPr>
      </w:pPr>
      <w:r w:rsidRPr="002B47D7">
        <w:rPr>
          <w:rFonts w:cstheme="minorHAnsi"/>
          <w:b/>
          <w:sz w:val="24"/>
          <w:szCs w:val="24"/>
        </w:rPr>
        <w:t>Tryb przeprowadzania przetargu.</w:t>
      </w:r>
    </w:p>
    <w:p w14:paraId="47AB31E4" w14:textId="717D42C3" w:rsidR="00EA3A0B" w:rsidRPr="002B47D7" w:rsidRDefault="00EA3A0B"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Przetarg prowadzony będzie przez Komisję przetargową w składzie okr</w:t>
      </w:r>
      <w:r w:rsidR="00C4109C" w:rsidRPr="002B47D7">
        <w:rPr>
          <w:rFonts w:cstheme="minorHAnsi"/>
          <w:sz w:val="24"/>
          <w:szCs w:val="24"/>
        </w:rPr>
        <w:t>eślonym Zarządzeniem n</w:t>
      </w:r>
      <w:r w:rsidR="00D01582" w:rsidRPr="002B47D7">
        <w:rPr>
          <w:rFonts w:cstheme="minorHAnsi"/>
          <w:sz w:val="24"/>
          <w:szCs w:val="24"/>
        </w:rPr>
        <w:t>r 106</w:t>
      </w:r>
      <w:r w:rsidR="00C4109C" w:rsidRPr="002B47D7">
        <w:rPr>
          <w:rFonts w:cstheme="minorHAnsi"/>
          <w:sz w:val="24"/>
          <w:szCs w:val="24"/>
        </w:rPr>
        <w:t>/202</w:t>
      </w:r>
      <w:r w:rsidR="00BF5F84" w:rsidRPr="002B47D7">
        <w:rPr>
          <w:rFonts w:cstheme="minorHAnsi"/>
          <w:sz w:val="24"/>
          <w:szCs w:val="24"/>
        </w:rPr>
        <w:t>4</w:t>
      </w:r>
      <w:r w:rsidR="00C4109C" w:rsidRPr="002B47D7">
        <w:rPr>
          <w:rFonts w:cstheme="minorHAnsi"/>
          <w:sz w:val="24"/>
          <w:szCs w:val="24"/>
        </w:rPr>
        <w:t xml:space="preserve"> </w:t>
      </w:r>
      <w:r w:rsidRPr="002B47D7">
        <w:rPr>
          <w:rFonts w:cstheme="minorHAnsi"/>
          <w:sz w:val="24"/>
          <w:szCs w:val="24"/>
        </w:rPr>
        <w:t>Wójta Gminy Szczurowa z dnia</w:t>
      </w:r>
      <w:r w:rsidR="00D01582" w:rsidRPr="002B47D7">
        <w:rPr>
          <w:rFonts w:cstheme="minorHAnsi"/>
          <w:sz w:val="24"/>
          <w:szCs w:val="24"/>
        </w:rPr>
        <w:t xml:space="preserve"> 30</w:t>
      </w:r>
      <w:r w:rsidRPr="002B47D7">
        <w:rPr>
          <w:rFonts w:cstheme="minorHAnsi"/>
          <w:sz w:val="24"/>
          <w:szCs w:val="24"/>
        </w:rPr>
        <w:t xml:space="preserve"> </w:t>
      </w:r>
      <w:r w:rsidR="00D01582" w:rsidRPr="002B47D7">
        <w:rPr>
          <w:rFonts w:cstheme="minorHAnsi"/>
          <w:sz w:val="24"/>
          <w:szCs w:val="24"/>
        </w:rPr>
        <w:t>września</w:t>
      </w:r>
      <w:r w:rsidRPr="002B47D7">
        <w:rPr>
          <w:rFonts w:cstheme="minorHAnsi"/>
          <w:sz w:val="24"/>
          <w:szCs w:val="24"/>
        </w:rPr>
        <w:t xml:space="preserve"> 202</w:t>
      </w:r>
      <w:r w:rsidR="00D01582" w:rsidRPr="002B47D7">
        <w:rPr>
          <w:rFonts w:cstheme="minorHAnsi"/>
          <w:sz w:val="24"/>
          <w:szCs w:val="24"/>
        </w:rPr>
        <w:t>4</w:t>
      </w:r>
      <w:r w:rsidRPr="002B47D7">
        <w:rPr>
          <w:rFonts w:cstheme="minorHAnsi"/>
          <w:sz w:val="24"/>
          <w:szCs w:val="24"/>
        </w:rPr>
        <w:t xml:space="preserve"> roku.</w:t>
      </w:r>
    </w:p>
    <w:p w14:paraId="0DA5CEE2" w14:textId="77777777" w:rsidR="00EA3A0B" w:rsidRPr="002B47D7" w:rsidRDefault="00EA3A0B" w:rsidP="002B47D7">
      <w:pPr>
        <w:pStyle w:val="Akapitzlist"/>
        <w:numPr>
          <w:ilvl w:val="0"/>
          <w:numId w:val="6"/>
        </w:numPr>
        <w:spacing w:line="240" w:lineRule="auto"/>
        <w:ind w:left="426"/>
        <w:rPr>
          <w:rFonts w:cstheme="minorHAnsi"/>
          <w:sz w:val="24"/>
          <w:szCs w:val="24"/>
        </w:rPr>
      </w:pPr>
      <w:r w:rsidRPr="002B47D7">
        <w:rPr>
          <w:rFonts w:cstheme="minorHAnsi"/>
          <w:sz w:val="24"/>
          <w:szCs w:val="24"/>
        </w:rPr>
        <w:t>Komisja przetargowa sprawdza dowody potwierdzające spełnienie warunków uczestnictwa w przetargu wymienione w niniejszym regulaminie i na ich podstawie kwalifikuje do uczestnictwa w przetargu.</w:t>
      </w:r>
    </w:p>
    <w:p w14:paraId="2CFE79A3" w14:textId="77777777" w:rsidR="00EA3A0B" w:rsidRPr="002B47D7" w:rsidRDefault="00EA3A0B"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Przewodniczący</w:t>
      </w:r>
      <w:r w:rsidR="00DC2541" w:rsidRPr="002B47D7">
        <w:rPr>
          <w:rFonts w:cstheme="minorHAnsi"/>
          <w:sz w:val="24"/>
          <w:szCs w:val="24"/>
        </w:rPr>
        <w:t xml:space="preserve">  komisji przetargowej</w:t>
      </w:r>
      <w:r w:rsidRPr="002B47D7">
        <w:rPr>
          <w:rFonts w:cstheme="minorHAnsi"/>
          <w:sz w:val="24"/>
          <w:szCs w:val="24"/>
        </w:rPr>
        <w:t xml:space="preserve"> otwiera przetarg podając </w:t>
      </w:r>
      <w:r w:rsidR="00DC2541" w:rsidRPr="002B47D7">
        <w:rPr>
          <w:rFonts w:cstheme="minorHAnsi"/>
          <w:sz w:val="24"/>
          <w:szCs w:val="24"/>
        </w:rPr>
        <w:t xml:space="preserve">informacje zawarte w niniejszym regulaminie oraz podaje do wiadomości imiona i nazwiska osób, które zostały zakwalifikowane do uczestnictwa w przetargu, informując o stanie prawnym </w:t>
      </w:r>
      <w:r w:rsidR="00DC2541" w:rsidRPr="002B47D7">
        <w:rPr>
          <w:rFonts w:cstheme="minorHAnsi"/>
          <w:sz w:val="24"/>
          <w:szCs w:val="24"/>
        </w:rPr>
        <w:lastRenderedPageBreak/>
        <w:t>nieruchomości jak również skutkach uchylenia się od zawarcia umowy dzierżawy nieruchomości.</w:t>
      </w:r>
    </w:p>
    <w:p w14:paraId="398D2B45" w14:textId="77777777" w:rsidR="00DC2541" w:rsidRPr="002B47D7" w:rsidRDefault="00DC2541"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Przewodniczący komisji przetargowej podaje informację o wysokości ceny wywoławczej danej nieruchomości -  rozpoczynając tym samym jej licytację – oraz o tym, że po trzecim wywołaniu najwyższej zaoferowanej ceny dalsze postąpienia nie zostaną przyjęte.</w:t>
      </w:r>
    </w:p>
    <w:p w14:paraId="77C1D3B9" w14:textId="77777777" w:rsidR="00DC2541" w:rsidRPr="002B47D7" w:rsidRDefault="00DC2541" w:rsidP="002B47D7">
      <w:pPr>
        <w:pStyle w:val="Akapitzlist"/>
        <w:numPr>
          <w:ilvl w:val="0"/>
          <w:numId w:val="6"/>
        </w:numPr>
        <w:spacing w:line="240" w:lineRule="auto"/>
        <w:ind w:left="426"/>
        <w:rPr>
          <w:rFonts w:cstheme="minorHAnsi"/>
          <w:sz w:val="24"/>
          <w:szCs w:val="24"/>
        </w:rPr>
      </w:pPr>
      <w:r w:rsidRPr="002B47D7">
        <w:rPr>
          <w:rFonts w:cstheme="minorHAnsi"/>
          <w:sz w:val="24"/>
          <w:szCs w:val="24"/>
        </w:rPr>
        <w:t>O wysokości postąpienia decydują uczestnicy przetargu z</w:t>
      </w:r>
      <w:r w:rsidR="00634E68" w:rsidRPr="002B47D7">
        <w:rPr>
          <w:rFonts w:cstheme="minorHAnsi"/>
          <w:sz w:val="24"/>
          <w:szCs w:val="24"/>
        </w:rPr>
        <w:t xml:space="preserve"> </w:t>
      </w:r>
      <w:r w:rsidRPr="002B47D7">
        <w:rPr>
          <w:rFonts w:cstheme="minorHAnsi"/>
          <w:sz w:val="24"/>
          <w:szCs w:val="24"/>
        </w:rPr>
        <w:t>tym, że postąpienie nie może wynosić mniej niż 1% ceny wywoławczej  z zaokrągleniem do pełnych dziesiątek złotych</w:t>
      </w:r>
    </w:p>
    <w:p w14:paraId="61E4625B" w14:textId="77777777" w:rsidR="00DC2541" w:rsidRPr="002B47D7" w:rsidRDefault="00DC2541" w:rsidP="002B47D7">
      <w:pPr>
        <w:pStyle w:val="Akapitzlist"/>
        <w:numPr>
          <w:ilvl w:val="0"/>
          <w:numId w:val="6"/>
        </w:numPr>
        <w:spacing w:line="240" w:lineRule="auto"/>
        <w:ind w:left="426"/>
        <w:rPr>
          <w:rFonts w:cstheme="minorHAnsi"/>
          <w:sz w:val="24"/>
          <w:szCs w:val="24"/>
        </w:rPr>
      </w:pPr>
      <w:r w:rsidRPr="002B47D7">
        <w:rPr>
          <w:rFonts w:cstheme="minorHAnsi"/>
          <w:sz w:val="24"/>
          <w:szCs w:val="24"/>
        </w:rPr>
        <w:t>Uczestnicy przetargu zgłaszają ustnie coraz wyższe stawki, do czasu trzykrotnego wywołania ceny przez prowadzącego przetarg ustny i braku dalszych postąpień.</w:t>
      </w:r>
    </w:p>
    <w:p w14:paraId="119E2A88"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Przetarg jest ważny bez względu na liczbę uczestników przetargu, jeżeli przynajmniej jeden uczestnik zaoferował co najmniej jedno postąpienie powyżej ceny wywoławczej.</w:t>
      </w:r>
    </w:p>
    <w:p w14:paraId="7BD26557" w14:textId="77777777" w:rsidR="00DC2541"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Po ustaniu zgłaszania postąpień przewodniczący komisji przetargowej wywołuje trzykrotnie ostatnia najwyższą cenę i zamyka przetarg, a następnie ogłasza imię i nazwisko osoby lub nazwę firmy, która przetarg wygrała.</w:t>
      </w:r>
    </w:p>
    <w:p w14:paraId="5186B4D0"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 xml:space="preserve">Dzierżawca nieruchomości zawiadomiony zostaje o miejscu i terminie zawarcia umowy w terminie do 21 dni od dnia rozstrzygnięcia przetargu. </w:t>
      </w:r>
    </w:p>
    <w:p w14:paraId="37D3734B"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W przypadku wygrania przetargu wadium nie podlega zwrotowi i zalicz się je na poczet ceny czynszu dzierżawnego.</w:t>
      </w:r>
    </w:p>
    <w:p w14:paraId="45FAD505"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Wadium wpłacone przez osoby, które nie wygrały przetargu zostanie im zwrócone niezwłocznie po zamknięciu przetargu, jednak nie później niż 3 dni od dnia zamknięcia przetargu</w:t>
      </w:r>
    </w:p>
    <w:p w14:paraId="42CAF350"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Wadium podlega przepadkowi w razie uchylenia się uczestnika , który wygrał przetarg, od zawarcia umowy dzierżawy.</w:t>
      </w:r>
    </w:p>
    <w:p w14:paraId="7EE51D60" w14:textId="77777777" w:rsidR="00634E68" w:rsidRPr="002B47D7" w:rsidRDefault="00634E6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 xml:space="preserve">Licytację na dzierżawę danej nieruchomości uważa się za zakończoną wynikiem negatywnym, jeżeli  </w:t>
      </w:r>
      <w:r w:rsidR="00593058" w:rsidRPr="002B47D7">
        <w:rPr>
          <w:rFonts w:cstheme="minorHAnsi"/>
          <w:sz w:val="24"/>
          <w:szCs w:val="24"/>
        </w:rPr>
        <w:t>żaden z uczestników przetargu nie zaoferował postąpienia ponad cenę wywoławczą.</w:t>
      </w:r>
    </w:p>
    <w:p w14:paraId="36A4D97F" w14:textId="77777777" w:rsidR="00593058" w:rsidRPr="002B47D7" w:rsidRDefault="0059305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Z przeprowadzonego przetargu sporządza się protokół, który stanowi podstawę do zawarcia umowy dzierżawy.</w:t>
      </w:r>
    </w:p>
    <w:p w14:paraId="6D38AD15" w14:textId="77777777" w:rsidR="00593058" w:rsidRPr="002B47D7" w:rsidRDefault="00593058" w:rsidP="002B47D7">
      <w:pPr>
        <w:pStyle w:val="Akapitzlist"/>
        <w:numPr>
          <w:ilvl w:val="0"/>
          <w:numId w:val="6"/>
        </w:numPr>
        <w:spacing w:line="240" w:lineRule="auto"/>
        <w:ind w:left="426"/>
        <w:rPr>
          <w:rFonts w:cstheme="minorHAnsi"/>
          <w:sz w:val="24"/>
          <w:szCs w:val="24"/>
        </w:rPr>
      </w:pPr>
      <w:r w:rsidRPr="002B47D7">
        <w:rPr>
          <w:rFonts w:cstheme="minorHAnsi"/>
          <w:sz w:val="24"/>
          <w:szCs w:val="24"/>
        </w:rPr>
        <w:t>Protokół z przeprowadzonego przetargu podpisują przewodniczący i członkowie komisji przetargowej oraz osoba wyłoniona w przetargu jako dzierżawca nieruchomości.</w:t>
      </w:r>
    </w:p>
    <w:p w14:paraId="3254F790" w14:textId="77777777" w:rsidR="00593058" w:rsidRPr="002B47D7" w:rsidRDefault="00593058" w:rsidP="002B47D7">
      <w:pPr>
        <w:pStyle w:val="Akapitzlist"/>
        <w:spacing w:line="240" w:lineRule="auto"/>
        <w:ind w:left="426"/>
        <w:rPr>
          <w:rFonts w:cstheme="minorHAnsi"/>
          <w:sz w:val="24"/>
          <w:szCs w:val="24"/>
        </w:rPr>
      </w:pPr>
    </w:p>
    <w:p w14:paraId="00AA2FC0" w14:textId="77777777" w:rsidR="00593058" w:rsidRPr="002B47D7" w:rsidRDefault="00593058" w:rsidP="002B47D7">
      <w:pPr>
        <w:pStyle w:val="Akapitzlist"/>
        <w:numPr>
          <w:ilvl w:val="0"/>
          <w:numId w:val="4"/>
        </w:numPr>
        <w:spacing w:line="240" w:lineRule="auto"/>
        <w:rPr>
          <w:rFonts w:cstheme="minorHAnsi"/>
          <w:b/>
          <w:sz w:val="24"/>
          <w:szCs w:val="24"/>
        </w:rPr>
      </w:pPr>
      <w:r w:rsidRPr="002B47D7">
        <w:rPr>
          <w:rFonts w:cstheme="minorHAnsi"/>
          <w:b/>
          <w:sz w:val="24"/>
          <w:szCs w:val="24"/>
        </w:rPr>
        <w:t>Informacje dodatkowe.</w:t>
      </w:r>
    </w:p>
    <w:p w14:paraId="1BF68376" w14:textId="77777777" w:rsidR="00593058" w:rsidRPr="002B47D7" w:rsidRDefault="00593058" w:rsidP="002B47D7">
      <w:pPr>
        <w:pStyle w:val="Akapitzlist"/>
        <w:numPr>
          <w:ilvl w:val="0"/>
          <w:numId w:val="8"/>
        </w:numPr>
        <w:spacing w:line="240" w:lineRule="auto"/>
        <w:ind w:left="426"/>
        <w:rPr>
          <w:rFonts w:cstheme="minorHAnsi"/>
          <w:sz w:val="24"/>
          <w:szCs w:val="24"/>
        </w:rPr>
      </w:pPr>
      <w:r w:rsidRPr="002B47D7">
        <w:rPr>
          <w:rFonts w:cstheme="minorHAnsi"/>
          <w:sz w:val="24"/>
          <w:szCs w:val="24"/>
        </w:rPr>
        <w:t>Uczestnik przetargu w terminie 7 dni od dnia ogłoszenia wyniku przetargu może zaskarżyć czynności związane z przeprowadzeniem przetargu do organu przeprowadzającego przetarg.</w:t>
      </w:r>
    </w:p>
    <w:p w14:paraId="5B1E0DE0" w14:textId="77777777" w:rsidR="00593058" w:rsidRPr="002B47D7" w:rsidRDefault="00593058" w:rsidP="002B47D7">
      <w:pPr>
        <w:pStyle w:val="Akapitzlist"/>
        <w:numPr>
          <w:ilvl w:val="0"/>
          <w:numId w:val="8"/>
        </w:numPr>
        <w:spacing w:line="240" w:lineRule="auto"/>
        <w:ind w:left="426"/>
        <w:rPr>
          <w:rFonts w:cstheme="minorHAnsi"/>
          <w:sz w:val="24"/>
          <w:szCs w:val="24"/>
        </w:rPr>
      </w:pPr>
      <w:r w:rsidRPr="002B47D7">
        <w:rPr>
          <w:rFonts w:cstheme="minorHAnsi"/>
          <w:sz w:val="24"/>
          <w:szCs w:val="24"/>
        </w:rPr>
        <w:t xml:space="preserve">W przypadku nie zaskarżenia w wyznaczonym terminie czynności związanych z przeprowadzeniem przetargu albo w przypadku uznania skargi za bezzasadną, właściwy organ podaje do publicznej wiadomości, wywieszając w siedzibie urzędu na okres 7 dni, informację o wyniku przetargu. </w:t>
      </w:r>
    </w:p>
    <w:p w14:paraId="2B071EB5" w14:textId="01683C17" w:rsidR="00593058" w:rsidRPr="002B47D7" w:rsidRDefault="0062216D" w:rsidP="002B47D7">
      <w:pPr>
        <w:pStyle w:val="Akapitzlist"/>
        <w:numPr>
          <w:ilvl w:val="0"/>
          <w:numId w:val="8"/>
        </w:numPr>
        <w:spacing w:line="240" w:lineRule="auto"/>
        <w:ind w:left="426"/>
        <w:rPr>
          <w:rFonts w:cstheme="minorHAnsi"/>
          <w:sz w:val="24"/>
          <w:szCs w:val="24"/>
        </w:rPr>
      </w:pPr>
      <w:r w:rsidRPr="002B47D7">
        <w:rPr>
          <w:rFonts w:cstheme="minorHAnsi"/>
          <w:sz w:val="24"/>
          <w:szCs w:val="24"/>
        </w:rPr>
        <w:t>Do spraw nieuregulowanych w Regulaminie stosuje się ustawę o gospodarce nieruchomościami ora</w:t>
      </w:r>
      <w:r w:rsidR="004E6E5F" w:rsidRPr="002B47D7">
        <w:rPr>
          <w:rFonts w:cstheme="minorHAnsi"/>
          <w:sz w:val="24"/>
          <w:szCs w:val="24"/>
        </w:rPr>
        <w:t>z</w:t>
      </w:r>
      <w:r w:rsidRPr="002B47D7">
        <w:rPr>
          <w:rFonts w:cstheme="minorHAnsi"/>
          <w:sz w:val="24"/>
          <w:szCs w:val="24"/>
        </w:rPr>
        <w:t xml:space="preserve"> Rozporządzenie Rady Ministrów w sprawie sposobu i trybu przeprowadzania przetargów oraz rokowań na zbycie nieruchomości. </w:t>
      </w:r>
    </w:p>
    <w:p w14:paraId="4B31DD1F" w14:textId="77777777" w:rsidR="00EA3A0B" w:rsidRPr="002B47D7" w:rsidRDefault="00EA3A0B" w:rsidP="002B47D7">
      <w:pPr>
        <w:pStyle w:val="Akapitzlist"/>
        <w:spacing w:line="240" w:lineRule="auto"/>
        <w:ind w:left="426"/>
        <w:rPr>
          <w:rFonts w:cstheme="minorHAnsi"/>
          <w:sz w:val="24"/>
          <w:szCs w:val="24"/>
        </w:rPr>
      </w:pPr>
    </w:p>
    <w:p w14:paraId="6A7B72A5" w14:textId="2A606096" w:rsidR="004E6E5F" w:rsidRPr="002B47D7" w:rsidRDefault="004E6E5F" w:rsidP="002B47D7">
      <w:pPr>
        <w:spacing w:line="240" w:lineRule="auto"/>
        <w:rPr>
          <w:rFonts w:cstheme="minorHAnsi"/>
          <w:sz w:val="24"/>
          <w:szCs w:val="24"/>
        </w:rPr>
      </w:pPr>
    </w:p>
    <w:p w14:paraId="199174A8" w14:textId="6F0194FA" w:rsidR="004E6E5F" w:rsidRPr="002B47D7" w:rsidRDefault="004E6E5F" w:rsidP="002B47D7">
      <w:pPr>
        <w:spacing w:line="240" w:lineRule="auto"/>
        <w:rPr>
          <w:rFonts w:cstheme="minorHAnsi"/>
          <w:sz w:val="24"/>
          <w:szCs w:val="24"/>
        </w:rPr>
      </w:pPr>
      <w:r w:rsidRPr="002B47D7">
        <w:rPr>
          <w:rFonts w:cstheme="minorHAnsi"/>
          <w:sz w:val="24"/>
          <w:szCs w:val="24"/>
        </w:rPr>
        <w:t>Szczurowa 0</w:t>
      </w:r>
      <w:r w:rsidR="009A3AFE" w:rsidRPr="002B47D7">
        <w:rPr>
          <w:rFonts w:cstheme="minorHAnsi"/>
          <w:sz w:val="24"/>
          <w:szCs w:val="24"/>
        </w:rPr>
        <w:t>2</w:t>
      </w:r>
      <w:r w:rsidRPr="002B47D7">
        <w:rPr>
          <w:rFonts w:cstheme="minorHAnsi"/>
          <w:sz w:val="24"/>
          <w:szCs w:val="24"/>
        </w:rPr>
        <w:t>.10.2025 r.</w:t>
      </w:r>
    </w:p>
    <w:sectPr w:rsidR="004E6E5F" w:rsidRPr="002B4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44"/>
    <w:multiLevelType w:val="hybridMultilevel"/>
    <w:tmpl w:val="C6E83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13EF1"/>
    <w:multiLevelType w:val="hybridMultilevel"/>
    <w:tmpl w:val="41941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55318"/>
    <w:multiLevelType w:val="hybridMultilevel"/>
    <w:tmpl w:val="895C0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0321F"/>
    <w:multiLevelType w:val="hybridMultilevel"/>
    <w:tmpl w:val="B69AA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B1690"/>
    <w:multiLevelType w:val="hybridMultilevel"/>
    <w:tmpl w:val="1D8CF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13547"/>
    <w:multiLevelType w:val="hybridMultilevel"/>
    <w:tmpl w:val="01FC5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AF47CD"/>
    <w:multiLevelType w:val="hybridMultilevel"/>
    <w:tmpl w:val="529ED5F8"/>
    <w:lvl w:ilvl="0" w:tplc="A67C94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1008B8"/>
    <w:multiLevelType w:val="hybridMultilevel"/>
    <w:tmpl w:val="44A6FD86"/>
    <w:lvl w:ilvl="0" w:tplc="58BCC1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5244497">
    <w:abstractNumId w:val="1"/>
  </w:num>
  <w:num w:numId="2" w16cid:durableId="1472167625">
    <w:abstractNumId w:val="3"/>
  </w:num>
  <w:num w:numId="3" w16cid:durableId="6488884">
    <w:abstractNumId w:val="6"/>
  </w:num>
  <w:num w:numId="4" w16cid:durableId="943730740">
    <w:abstractNumId w:val="7"/>
  </w:num>
  <w:num w:numId="5" w16cid:durableId="1522206504">
    <w:abstractNumId w:val="0"/>
  </w:num>
  <w:num w:numId="6" w16cid:durableId="72315763">
    <w:abstractNumId w:val="2"/>
  </w:num>
  <w:num w:numId="7" w16cid:durableId="1609699303">
    <w:abstractNumId w:val="4"/>
  </w:num>
  <w:num w:numId="8" w16cid:durableId="733311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C"/>
    <w:rsid w:val="00073A1B"/>
    <w:rsid w:val="00137F6E"/>
    <w:rsid w:val="001A25BC"/>
    <w:rsid w:val="001C61E3"/>
    <w:rsid w:val="002B47D7"/>
    <w:rsid w:val="004D2575"/>
    <w:rsid w:val="004E6E5F"/>
    <w:rsid w:val="005628BB"/>
    <w:rsid w:val="00562C28"/>
    <w:rsid w:val="00593058"/>
    <w:rsid w:val="005A7E73"/>
    <w:rsid w:val="0062216D"/>
    <w:rsid w:val="00634E68"/>
    <w:rsid w:val="006D71E6"/>
    <w:rsid w:val="007F3D40"/>
    <w:rsid w:val="0085459A"/>
    <w:rsid w:val="0085721D"/>
    <w:rsid w:val="00882CD9"/>
    <w:rsid w:val="008B4B36"/>
    <w:rsid w:val="008B5A44"/>
    <w:rsid w:val="008E3C43"/>
    <w:rsid w:val="00932718"/>
    <w:rsid w:val="00955DCA"/>
    <w:rsid w:val="00960A7A"/>
    <w:rsid w:val="009A3AFE"/>
    <w:rsid w:val="009D061E"/>
    <w:rsid w:val="00A232A5"/>
    <w:rsid w:val="00BD5D5F"/>
    <w:rsid w:val="00BF5F84"/>
    <w:rsid w:val="00C40692"/>
    <w:rsid w:val="00C4109C"/>
    <w:rsid w:val="00C56980"/>
    <w:rsid w:val="00C9641C"/>
    <w:rsid w:val="00CB5520"/>
    <w:rsid w:val="00D01582"/>
    <w:rsid w:val="00D11945"/>
    <w:rsid w:val="00D4236E"/>
    <w:rsid w:val="00DC2541"/>
    <w:rsid w:val="00DE67E7"/>
    <w:rsid w:val="00EA3A0B"/>
    <w:rsid w:val="00ED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03C4"/>
  <w15:docId w15:val="{A8ADED59-D239-4E90-86FD-C62FD63F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76624-07DA-4FE3-B20E-C2DC7D6F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778</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Wilaszek</dc:creator>
  <cp:lastModifiedBy>Monika Babło</cp:lastModifiedBy>
  <cp:revision>13</cp:revision>
  <cp:lastPrinted>2025-10-02T10:20:00Z</cp:lastPrinted>
  <dcterms:created xsi:type="dcterms:W3CDTF">2025-09-30T09:48:00Z</dcterms:created>
  <dcterms:modified xsi:type="dcterms:W3CDTF">2025-10-02T10:42:00Z</dcterms:modified>
</cp:coreProperties>
</file>