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B8" w:rsidRDefault="005B0CCD" w:rsidP="005B0CCD">
      <w:pPr>
        <w:jc w:val="center"/>
        <w:rPr>
          <w:rFonts w:asciiTheme="majorHAnsi" w:hAnsiTheme="majorHAnsi"/>
          <w:b/>
          <w:sz w:val="24"/>
          <w:szCs w:val="24"/>
        </w:rPr>
      </w:pPr>
      <w:r w:rsidRPr="005B0CCD">
        <w:rPr>
          <w:rFonts w:asciiTheme="majorHAnsi" w:hAnsiTheme="majorHAnsi"/>
          <w:b/>
          <w:sz w:val="24"/>
          <w:szCs w:val="24"/>
        </w:rPr>
        <w:t>Osiągnięte p</w:t>
      </w:r>
      <w:r w:rsidR="0019264A" w:rsidRPr="005B0CCD">
        <w:rPr>
          <w:rFonts w:asciiTheme="majorHAnsi" w:hAnsiTheme="majorHAnsi"/>
          <w:b/>
          <w:sz w:val="24"/>
          <w:szCs w:val="24"/>
        </w:rPr>
        <w:t xml:space="preserve">oziomy odzysku </w:t>
      </w:r>
      <w:r w:rsidRPr="005B0CCD">
        <w:rPr>
          <w:rFonts w:asciiTheme="majorHAnsi" w:hAnsiTheme="majorHAnsi"/>
          <w:b/>
          <w:sz w:val="24"/>
          <w:szCs w:val="24"/>
        </w:rPr>
        <w:t>w 201</w:t>
      </w:r>
      <w:r w:rsidR="00AF52AF">
        <w:rPr>
          <w:rFonts w:asciiTheme="majorHAnsi" w:hAnsiTheme="majorHAnsi"/>
          <w:b/>
          <w:sz w:val="24"/>
          <w:szCs w:val="24"/>
        </w:rPr>
        <w:t>9</w:t>
      </w:r>
      <w:r w:rsidRPr="005B0CCD">
        <w:rPr>
          <w:rFonts w:asciiTheme="majorHAnsi" w:hAnsiTheme="majorHAnsi"/>
          <w:b/>
          <w:sz w:val="24"/>
          <w:szCs w:val="24"/>
        </w:rPr>
        <w:t xml:space="preserve"> roku</w:t>
      </w:r>
    </w:p>
    <w:p w:rsidR="005B0CCD" w:rsidRPr="00FF7A6B" w:rsidRDefault="005B0CCD" w:rsidP="005B0CC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5B0CCD">
        <w:rPr>
          <w:rFonts w:asciiTheme="majorHAnsi" w:hAnsiTheme="majorHAnsi"/>
          <w:sz w:val="24"/>
          <w:szCs w:val="24"/>
        </w:rPr>
        <w:t>Osiągnięty poziom ograniczenia masy odpadów komunalnych ulegających biodegradacji kierowanych do składowania</w:t>
      </w:r>
      <w:r w:rsidRPr="00FF7A6B">
        <w:rPr>
          <w:rFonts w:asciiTheme="majorHAnsi" w:hAnsiTheme="majorHAnsi"/>
          <w:b/>
          <w:sz w:val="24"/>
          <w:szCs w:val="24"/>
        </w:rPr>
        <w:t xml:space="preserve">:   </w:t>
      </w:r>
      <w:r w:rsidR="00AF52AF">
        <w:rPr>
          <w:rFonts w:asciiTheme="majorHAnsi" w:hAnsiTheme="majorHAnsi"/>
          <w:b/>
          <w:sz w:val="24"/>
          <w:szCs w:val="24"/>
        </w:rPr>
        <w:t>20</w:t>
      </w:r>
      <w:r w:rsidRPr="00FF7A6B">
        <w:rPr>
          <w:rFonts w:asciiTheme="majorHAnsi" w:hAnsiTheme="majorHAnsi"/>
          <w:b/>
          <w:sz w:val="24"/>
          <w:szCs w:val="24"/>
        </w:rPr>
        <w:t xml:space="preserve"> %</w:t>
      </w:r>
    </w:p>
    <w:p w:rsidR="00D402A1" w:rsidRPr="005B0CCD" w:rsidRDefault="00D402A1" w:rsidP="00D402A1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5B0CCD" w:rsidRPr="00D402A1" w:rsidRDefault="005B0CCD" w:rsidP="005B0CC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5B0CCD">
        <w:rPr>
          <w:rFonts w:asciiTheme="majorHAnsi" w:hAnsiTheme="majorHAnsi"/>
          <w:sz w:val="24"/>
          <w:szCs w:val="24"/>
        </w:rPr>
        <w:t>Osiągnięty poziom recyklingu i przygotowania do ponownego użycia następujących frakcji odpadów komunalnych: papieru, metali, tworzyw sztucznych i szkła</w:t>
      </w:r>
      <w:r w:rsidR="00D402A1">
        <w:rPr>
          <w:rFonts w:asciiTheme="majorHAnsi" w:hAnsiTheme="majorHAnsi"/>
          <w:sz w:val="24"/>
          <w:szCs w:val="24"/>
        </w:rPr>
        <w:t xml:space="preserve">: </w:t>
      </w:r>
      <w:r w:rsidR="00AF52AF" w:rsidRPr="00AF52AF">
        <w:rPr>
          <w:rFonts w:asciiTheme="majorHAnsi" w:hAnsiTheme="majorHAnsi"/>
          <w:b/>
          <w:sz w:val="24"/>
          <w:szCs w:val="24"/>
        </w:rPr>
        <w:t>62</w:t>
      </w:r>
      <w:r w:rsidR="00D402A1" w:rsidRPr="00AF52AF">
        <w:rPr>
          <w:rFonts w:asciiTheme="majorHAnsi" w:hAnsiTheme="majorHAnsi"/>
          <w:b/>
          <w:sz w:val="24"/>
          <w:szCs w:val="24"/>
        </w:rPr>
        <w:t xml:space="preserve"> %</w:t>
      </w:r>
    </w:p>
    <w:p w:rsidR="00D402A1" w:rsidRPr="00D402A1" w:rsidRDefault="00D402A1" w:rsidP="00D402A1">
      <w:pPr>
        <w:pStyle w:val="Akapitzlist"/>
        <w:rPr>
          <w:rFonts w:asciiTheme="majorHAnsi" w:hAnsiTheme="majorHAnsi"/>
          <w:sz w:val="24"/>
          <w:szCs w:val="24"/>
        </w:rPr>
      </w:pPr>
    </w:p>
    <w:p w:rsidR="005B0CCD" w:rsidRPr="00994099" w:rsidRDefault="00D402A1" w:rsidP="005B0CCD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Osiągnięty poziom recyklingu, przygotowania do ponownego użycia i odzysku innymi metodami innych niż niebezpieczne odpadów budowlanych                                         i rozbiórkowych: </w:t>
      </w:r>
      <w:r w:rsidR="00AF52AF">
        <w:rPr>
          <w:rFonts w:asciiTheme="majorHAnsi" w:hAnsiTheme="majorHAnsi"/>
          <w:b/>
          <w:sz w:val="24"/>
          <w:szCs w:val="24"/>
        </w:rPr>
        <w:t>80</w:t>
      </w:r>
      <w:r w:rsidRPr="00994099">
        <w:rPr>
          <w:rFonts w:asciiTheme="majorHAnsi" w:hAnsiTheme="majorHAnsi"/>
          <w:b/>
          <w:sz w:val="24"/>
          <w:szCs w:val="24"/>
        </w:rPr>
        <w:t xml:space="preserve"> %</w:t>
      </w:r>
      <w:bookmarkStart w:id="0" w:name="_GoBack"/>
      <w:bookmarkEnd w:id="0"/>
    </w:p>
    <w:sectPr w:rsidR="005B0CCD" w:rsidRPr="0099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643F"/>
    <w:multiLevelType w:val="hybridMultilevel"/>
    <w:tmpl w:val="3D369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A"/>
    <w:rsid w:val="00095D70"/>
    <w:rsid w:val="00153FB9"/>
    <w:rsid w:val="0019264A"/>
    <w:rsid w:val="005206B8"/>
    <w:rsid w:val="005B0CCD"/>
    <w:rsid w:val="00994099"/>
    <w:rsid w:val="00AF52AF"/>
    <w:rsid w:val="00B0181A"/>
    <w:rsid w:val="00BD0838"/>
    <w:rsid w:val="00D402A1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 Baniak</cp:lastModifiedBy>
  <cp:revision>2</cp:revision>
  <dcterms:created xsi:type="dcterms:W3CDTF">2021-03-16T10:56:00Z</dcterms:created>
  <dcterms:modified xsi:type="dcterms:W3CDTF">2021-03-16T10:56:00Z</dcterms:modified>
</cp:coreProperties>
</file>